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6" w:rsidRDefault="00D0521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w:drawing>
          <wp:inline distT="0" distB="0" distL="0" distR="0">
            <wp:extent cx="1428750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vised - Copy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1B" w:rsidRDefault="00D0521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D0521B" w:rsidRDefault="00D0521B">
      <w:pPr>
        <w:jc w:val="center"/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MINUTES OF BCS Annual General Meeting </w:t>
      </w:r>
    </w:p>
    <w:p w:rsidR="00E02B76" w:rsidRDefault="00D0521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Monday 27th July 2020 7pm via Zoom</w:t>
      </w:r>
    </w:p>
    <w:p w:rsidR="00E02B76" w:rsidRDefault="00D0521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Welcome 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Acting Chair jennifer Woodroofe welcomed all the Members and Friends of BCS to the meeting, and thanked Judith Shinegold for taking minutes.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Present:   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Jennifer Woodroofe Acting Chair, Barbara McLean Treasurer, Judith Shinegold </w:t>
      </w:r>
      <w:proofErr w:type="gramStart"/>
      <w:r>
        <w:rPr>
          <w:rFonts w:ascii="Calibri" w:eastAsia="Calibri" w:hAnsi="Calibri" w:cs="Calibri"/>
          <w:sz w:val="24"/>
        </w:rPr>
        <w:t>Secretary,  Mary</w:t>
      </w:r>
      <w:proofErr w:type="gramEnd"/>
      <w:r>
        <w:rPr>
          <w:rFonts w:ascii="Calibri" w:eastAsia="Calibri" w:hAnsi="Calibri" w:cs="Calibri"/>
          <w:sz w:val="24"/>
        </w:rPr>
        <w:t xml:space="preserve"> Richmond, Jane Bissell, Jane Finlayson, Wendy Choi, Barbara McNaughton, Lisa </w:t>
      </w:r>
      <w:proofErr w:type="spellStart"/>
      <w:r>
        <w:rPr>
          <w:rFonts w:ascii="Calibri" w:eastAsia="Calibri" w:hAnsi="Calibri" w:cs="Calibri"/>
          <w:sz w:val="24"/>
        </w:rPr>
        <w:t>Fowlie</w:t>
      </w:r>
      <w:proofErr w:type="spellEnd"/>
      <w:r>
        <w:rPr>
          <w:rFonts w:ascii="Calibri" w:eastAsia="Calibri" w:hAnsi="Calibri" w:cs="Calibri"/>
          <w:sz w:val="24"/>
        </w:rPr>
        <w:t xml:space="preserve">, Lesley Harper, Debbie Lawrence, Mariette Beasley, Diane Reece, Mary Sylvester, Kathleen </w:t>
      </w:r>
      <w:proofErr w:type="spellStart"/>
      <w:r>
        <w:rPr>
          <w:rFonts w:ascii="Calibri" w:eastAsia="Calibri" w:hAnsi="Calibri" w:cs="Calibri"/>
          <w:sz w:val="24"/>
        </w:rPr>
        <w:t>Moriaty</w:t>
      </w:r>
      <w:proofErr w:type="spellEnd"/>
      <w:r>
        <w:rPr>
          <w:rFonts w:ascii="Calibri" w:eastAsia="Calibri" w:hAnsi="Calibri" w:cs="Calibri"/>
          <w:sz w:val="24"/>
        </w:rPr>
        <w:t>, Wynn Howarth, Belinda Tran-Lawrence.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</w:p>
    <w:p w:rsidR="00E02B76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Apologies:  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Pam </w:t>
      </w:r>
      <w:proofErr w:type="spellStart"/>
      <w:r>
        <w:rPr>
          <w:rFonts w:ascii="Calibri" w:eastAsia="Calibri" w:hAnsi="Calibri" w:cs="Calibri"/>
          <w:sz w:val="24"/>
        </w:rPr>
        <w:t>Antill</w:t>
      </w:r>
      <w:proofErr w:type="spellEnd"/>
      <w:r>
        <w:rPr>
          <w:rFonts w:ascii="Calibri" w:eastAsia="Calibri" w:hAnsi="Calibri" w:cs="Calibri"/>
          <w:sz w:val="24"/>
        </w:rPr>
        <w:t xml:space="preserve">, Marie </w:t>
      </w:r>
      <w:proofErr w:type="spellStart"/>
      <w:r>
        <w:rPr>
          <w:rFonts w:ascii="Calibri" w:eastAsia="Calibri" w:hAnsi="Calibri" w:cs="Calibri"/>
          <w:sz w:val="24"/>
        </w:rPr>
        <w:t>Goudge</w:t>
      </w:r>
      <w:proofErr w:type="spellEnd"/>
      <w:r>
        <w:rPr>
          <w:rFonts w:ascii="Calibri" w:eastAsia="Calibri" w:hAnsi="Calibri" w:cs="Calibri"/>
          <w:sz w:val="24"/>
        </w:rPr>
        <w:t xml:space="preserve">, Carol Scott-Dye, </w:t>
      </w:r>
      <w:proofErr w:type="spellStart"/>
      <w:r>
        <w:rPr>
          <w:rFonts w:ascii="Calibri" w:eastAsia="Calibri" w:hAnsi="Calibri" w:cs="Calibri"/>
          <w:sz w:val="24"/>
        </w:rPr>
        <w:t>Liane</w:t>
      </w:r>
      <w:proofErr w:type="spellEnd"/>
      <w:r>
        <w:rPr>
          <w:rFonts w:ascii="Calibri" w:eastAsia="Calibri" w:hAnsi="Calibri" w:cs="Calibri"/>
          <w:sz w:val="24"/>
        </w:rPr>
        <w:t xml:space="preserve"> Peterson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Moved for acceptance </w:t>
      </w:r>
      <w:r>
        <w:rPr>
          <w:rFonts w:ascii="Calibri" w:eastAsia="Calibri" w:hAnsi="Calibri" w:cs="Calibri"/>
          <w:sz w:val="24"/>
        </w:rPr>
        <w:t xml:space="preserve">Barbara McLean           </w:t>
      </w: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Mariette Beasley.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2A. Inward correspondence additional item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Three resignations from Committee received, Judith Shinegold, Mary Richmond, Jennifer Woodroofe.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Moved for Acceptance </w:t>
      </w:r>
      <w:r>
        <w:rPr>
          <w:rFonts w:ascii="Calibri" w:eastAsia="Calibri" w:hAnsi="Calibri" w:cs="Calibri"/>
          <w:sz w:val="24"/>
        </w:rPr>
        <w:t xml:space="preserve">Barbara Mclean           </w:t>
      </w:r>
      <w:r>
        <w:rPr>
          <w:rFonts w:ascii="Calibri" w:eastAsia="Calibri" w:hAnsi="Calibri" w:cs="Calibri"/>
          <w:b/>
          <w:sz w:val="24"/>
        </w:rPr>
        <w:t xml:space="preserve">Seconded </w:t>
      </w:r>
      <w:r>
        <w:rPr>
          <w:rFonts w:ascii="Calibri" w:eastAsia="Calibri" w:hAnsi="Calibri" w:cs="Calibri"/>
          <w:sz w:val="24"/>
        </w:rPr>
        <w:t>Wendy Choi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</w:p>
    <w:p w:rsidR="00E02B76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3. Minutes from previous AGM held 25th March 2019 7pm Chair Marion Burnett.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Copy distributed previously, also available on website, Acting Chair Jennifer Woodroofe read them out.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Moved for acceptance </w:t>
      </w:r>
      <w:r>
        <w:rPr>
          <w:rFonts w:ascii="Calibri" w:eastAsia="Calibri" w:hAnsi="Calibri" w:cs="Calibri"/>
          <w:sz w:val="24"/>
        </w:rPr>
        <w:t xml:space="preserve">Barbara McLean           </w:t>
      </w: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Diane Reece</w:t>
      </w:r>
    </w:p>
    <w:p w:rsidR="00E02B76" w:rsidRDefault="00D0521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3A COVID19 Special General Meeting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Special General meeting convened in March 2020 asking members to vote for one of three </w:t>
      </w:r>
    </w:p>
    <w:p w:rsidR="00D0521B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options sent to them regarding the future of BCS. Members voted for the second option 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"to keep BCS with some modifications dependent on there being a full Committee". Mary 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Sylvester spoke to the meeting about her doctoral research which highlighted that there is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 other organisation who walks with women on their journeys in the way BCS does. </w:t>
      </w:r>
    </w:p>
    <w:p w:rsidR="00E02B76" w:rsidRDefault="00D0521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Motion </w:t>
      </w:r>
      <w:r>
        <w:rPr>
          <w:rFonts w:ascii="Calibri" w:eastAsia="Calibri" w:hAnsi="Calibri" w:cs="Calibri"/>
          <w:sz w:val="24"/>
        </w:rPr>
        <w:t xml:space="preserve">proposed by Mary Sylvester to accept the decision of the SGM vote. </w:t>
      </w:r>
    </w:p>
    <w:p w:rsidR="00E02B76" w:rsidRDefault="00D0521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Barbara McLean</w:t>
      </w:r>
    </w:p>
    <w:p w:rsidR="00D0521B" w:rsidRDefault="00D0521B">
      <w:pPr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Chairperson’s Annual Report</w:t>
      </w:r>
    </w:p>
    <w:p w:rsidR="00E02B76" w:rsidRDefault="00D0521B" w:rsidP="00D0521B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Compiled by Jane Bissell, National Co-ordinator, read out by Jennifer Woodroofe Acting Chairperson.</w:t>
      </w:r>
    </w:p>
    <w:p w:rsidR="00E02B76" w:rsidRDefault="00D0521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Vote of thanks to Jane Bissell on behalf of the Committee for her hard work this past year.</w:t>
      </w:r>
    </w:p>
    <w:p w:rsidR="00E02B76" w:rsidRDefault="00D0521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Moved for Acceptance </w:t>
      </w:r>
      <w:r>
        <w:rPr>
          <w:rFonts w:ascii="Calibri" w:eastAsia="Calibri" w:hAnsi="Calibri" w:cs="Calibri"/>
          <w:sz w:val="24"/>
        </w:rPr>
        <w:t xml:space="preserve">Jennifer Woodroofe     </w:t>
      </w: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Debbie Lawrence</w:t>
      </w:r>
    </w:p>
    <w:p w:rsidR="00D0521B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5.Financial report and Statement of Accounts.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Barbara McLean, Treasurer, explained that the format of the Financial Report submitted to  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AGM runs from 1st January -31st December as required by the Charities Commission. 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 BCS documents are available on the Commission’s website for any Member to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view. There were no questions on the submitted report.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Moved for Acceptance </w:t>
      </w:r>
      <w:r>
        <w:rPr>
          <w:rFonts w:ascii="Calibri" w:eastAsia="Calibri" w:hAnsi="Calibri" w:cs="Calibri"/>
          <w:sz w:val="24"/>
        </w:rPr>
        <w:t xml:space="preserve">Barbara McLean            </w:t>
      </w: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Jennifer Woodroofe</w:t>
      </w:r>
    </w:p>
    <w:p w:rsidR="00D0521B" w:rsidRDefault="00D0521B">
      <w:pPr>
        <w:ind w:left="5040" w:hanging="5040"/>
        <w:rPr>
          <w:rFonts w:ascii="Calibri" w:eastAsia="Calibri" w:hAnsi="Calibri" w:cs="Calibri"/>
          <w:sz w:val="24"/>
        </w:rPr>
      </w:pPr>
    </w:p>
    <w:p w:rsidR="00D0521B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</w:p>
    <w:p w:rsidR="00E02B76" w:rsidRPr="00B74898" w:rsidRDefault="00D0521B">
      <w:pPr>
        <w:ind w:left="5040" w:hanging="50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6. Possible Winding up </w:t>
      </w:r>
      <w:r>
        <w:rPr>
          <w:rFonts w:ascii="Calibri" w:eastAsia="Calibri" w:hAnsi="Calibri" w:cs="Calibri"/>
          <w:sz w:val="24"/>
        </w:rPr>
        <w:t>No items to discuss.</w:t>
      </w:r>
      <w:r w:rsidR="00B74898">
        <w:rPr>
          <w:rFonts w:ascii="Calibri" w:eastAsia="Calibri" w:hAnsi="Calibri" w:cs="Calibri"/>
          <w:sz w:val="24"/>
        </w:rPr>
        <w:t xml:space="preserve"> </w:t>
      </w:r>
      <w:r w:rsidR="00B74898" w:rsidRPr="00B74898">
        <w:rPr>
          <w:sz w:val="24"/>
          <w:szCs w:val="24"/>
        </w:rPr>
        <w:t>(Refer Item 3A and Item 7</w:t>
      </w:r>
      <w:r w:rsidR="00B74898" w:rsidRPr="00B74898">
        <w:rPr>
          <w:sz w:val="24"/>
          <w:szCs w:val="24"/>
        </w:rPr>
        <w:t>).</w:t>
      </w:r>
    </w:p>
    <w:p w:rsidR="00D0521B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7. Election of Committee </w:t>
      </w:r>
      <w:bookmarkStart w:id="0" w:name="_GoBack"/>
      <w:bookmarkEnd w:id="0"/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Three Nominations: 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Mary Sylvester nominated by Kathleen </w:t>
      </w:r>
      <w:proofErr w:type="spellStart"/>
      <w:r>
        <w:rPr>
          <w:rFonts w:ascii="Calibri" w:eastAsia="Calibri" w:hAnsi="Calibri" w:cs="Calibri"/>
          <w:sz w:val="24"/>
        </w:rPr>
        <w:t>Moriraty</w:t>
      </w:r>
      <w:proofErr w:type="spellEnd"/>
      <w:r>
        <w:rPr>
          <w:rFonts w:ascii="Calibri" w:eastAsia="Calibri" w:hAnsi="Calibri" w:cs="Calibri"/>
          <w:sz w:val="24"/>
        </w:rPr>
        <w:t xml:space="preserve">, seconded Belinda Tran-Lawrence. 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Carol Scott-Dye nominated by Wendy Choi, seconded Mariette Beesley.</w:t>
      </w:r>
    </w:p>
    <w:p w:rsidR="00D0521B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Debbie Rosenfeldt nominated by Barbara McLean, seconded Jane Bissell.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Three Committee members are remaining: Barbara McLean, Diane Reece, Jane Finlayson.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Motion</w:t>
      </w:r>
      <w:r>
        <w:rPr>
          <w:rFonts w:ascii="Calibri" w:eastAsia="Calibri" w:hAnsi="Calibri" w:cs="Calibri"/>
          <w:sz w:val="24"/>
        </w:rPr>
        <w:t xml:space="preserve"> that the above six people be accepted as new committee for 2020/2021.</w:t>
      </w: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Proposed</w:t>
      </w:r>
      <w:r>
        <w:rPr>
          <w:rFonts w:ascii="Calibri" w:eastAsia="Calibri" w:hAnsi="Calibri" w:cs="Calibri"/>
          <w:sz w:val="24"/>
        </w:rPr>
        <w:t xml:space="preserve"> Judith Shinegold                           </w:t>
      </w:r>
      <w:r>
        <w:rPr>
          <w:rFonts w:ascii="Calibri" w:eastAsia="Calibri" w:hAnsi="Calibri" w:cs="Calibri"/>
          <w:b/>
          <w:sz w:val="24"/>
        </w:rPr>
        <w:t>Seconded</w:t>
      </w:r>
      <w:r>
        <w:rPr>
          <w:rFonts w:ascii="Calibri" w:eastAsia="Calibri" w:hAnsi="Calibri" w:cs="Calibri"/>
          <w:sz w:val="24"/>
        </w:rPr>
        <w:t xml:space="preserve"> Mariette Beesley.</w:t>
      </w:r>
    </w:p>
    <w:p w:rsidR="00D0521B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ind w:left="5040" w:hanging="50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 General Business </w:t>
      </w:r>
      <w:r>
        <w:rPr>
          <w:rFonts w:ascii="Calibri" w:eastAsia="Calibri" w:hAnsi="Calibri" w:cs="Calibri"/>
          <w:sz w:val="24"/>
        </w:rPr>
        <w:t xml:space="preserve">Belinda Tran-Lawrence introduced a Facebook page NZ Breast Cancer </w:t>
      </w:r>
    </w:p>
    <w:p w:rsidR="00E02B76" w:rsidRDefault="00D0521B">
      <w:pPr>
        <w:ind w:left="5040" w:hanging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Tribe a new initiative available to ladies diagnosed with breast cancer. </w:t>
      </w:r>
    </w:p>
    <w:p w:rsidR="00D0521B" w:rsidRDefault="00D0521B">
      <w:pPr>
        <w:rPr>
          <w:rFonts w:ascii="Calibri" w:eastAsia="Calibri" w:hAnsi="Calibri" w:cs="Calibri"/>
          <w:b/>
          <w:sz w:val="24"/>
        </w:rPr>
      </w:pPr>
    </w:p>
    <w:p w:rsidR="00E02B76" w:rsidRDefault="00D0521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Meeting closed</w:t>
      </w:r>
      <w:r>
        <w:rPr>
          <w:rFonts w:ascii="Calibri" w:eastAsia="Calibri" w:hAnsi="Calibri" w:cs="Calibri"/>
          <w:sz w:val="24"/>
        </w:rPr>
        <w:t>:   8pm with thanks to all who attended.</w:t>
      </w:r>
    </w:p>
    <w:p w:rsidR="00E02B76" w:rsidRDefault="00E02B76">
      <w:pPr>
        <w:rPr>
          <w:rFonts w:ascii="Calibri" w:eastAsia="Calibri" w:hAnsi="Calibri" w:cs="Calibri"/>
          <w:sz w:val="24"/>
        </w:rPr>
      </w:pPr>
    </w:p>
    <w:p w:rsidR="00E02B76" w:rsidRDefault="00E02B76">
      <w:pPr>
        <w:rPr>
          <w:rFonts w:ascii="Calibri" w:eastAsia="Calibri" w:hAnsi="Calibri" w:cs="Calibri"/>
          <w:sz w:val="24"/>
        </w:rPr>
      </w:pPr>
    </w:p>
    <w:p w:rsidR="00E02B76" w:rsidRDefault="00D0521B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b/>
          <w:sz w:val="24"/>
        </w:rPr>
        <w:t xml:space="preserve">     </w:t>
      </w:r>
    </w:p>
    <w:sectPr w:rsidR="00E02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B76"/>
    <w:rsid w:val="00B74898"/>
    <w:rsid w:val="00D0521B"/>
    <w:rsid w:val="00E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E56F"/>
  <w15:docId w15:val="{AEB9004C-E8FC-4A69-977F-7E60ED77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2774</Characters>
  <Application>Microsoft Office Word</Application>
  <DocSecurity>0</DocSecurity>
  <Lines>23</Lines>
  <Paragraphs>6</Paragraphs>
  <ScaleCrop>false</ScaleCrop>
  <Company>HP Inc.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Bissell</cp:lastModifiedBy>
  <cp:revision>3</cp:revision>
  <dcterms:created xsi:type="dcterms:W3CDTF">2020-07-29T22:05:00Z</dcterms:created>
  <dcterms:modified xsi:type="dcterms:W3CDTF">2020-08-05T20:39:00Z</dcterms:modified>
</cp:coreProperties>
</file>